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230" w:rsidRPr="00E07230" w:rsidRDefault="00E07230" w:rsidP="00E07230">
      <w:pPr>
        <w:spacing w:after="0"/>
        <w:jc w:val="center"/>
        <w:rPr>
          <w:rFonts w:ascii="Times New Roman" w:hAnsi="Times New Roman"/>
          <w:sz w:val="24"/>
        </w:rPr>
      </w:pPr>
      <w:r w:rsidRPr="00E07230">
        <w:rPr>
          <w:rFonts w:ascii="Times New Roman" w:hAnsi="Times New Roman"/>
          <w:sz w:val="24"/>
        </w:rPr>
        <w:t>Всероссийская олимпиада школьников по биологии.</w:t>
      </w:r>
    </w:p>
    <w:p w:rsidR="00E07230" w:rsidRPr="00E07230" w:rsidRDefault="00E07230" w:rsidP="00E07230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Школьный этап. 7</w:t>
      </w:r>
      <w:r w:rsidRPr="00E07230">
        <w:rPr>
          <w:rFonts w:ascii="Times New Roman" w:hAnsi="Times New Roman"/>
          <w:sz w:val="24"/>
        </w:rPr>
        <w:t xml:space="preserve"> класс.</w:t>
      </w:r>
    </w:p>
    <w:p w:rsidR="00E07230" w:rsidRPr="00E07230" w:rsidRDefault="00E07230" w:rsidP="00E07230">
      <w:pPr>
        <w:spacing w:after="0"/>
        <w:jc w:val="center"/>
        <w:rPr>
          <w:rFonts w:ascii="Times New Roman" w:hAnsi="Times New Roman"/>
          <w:sz w:val="24"/>
        </w:rPr>
      </w:pPr>
      <w:r w:rsidRPr="00E07230">
        <w:rPr>
          <w:rFonts w:ascii="Times New Roman" w:hAnsi="Times New Roman"/>
          <w:sz w:val="24"/>
        </w:rPr>
        <w:t>2018-2019 учебный год.</w:t>
      </w:r>
    </w:p>
    <w:p w:rsidR="00E07230" w:rsidRPr="00E07230" w:rsidRDefault="00E07230" w:rsidP="00E07230">
      <w:pPr>
        <w:spacing w:after="0"/>
        <w:jc w:val="center"/>
        <w:rPr>
          <w:rFonts w:ascii="Times New Roman" w:hAnsi="Times New Roman"/>
          <w:sz w:val="24"/>
        </w:rPr>
      </w:pPr>
      <w:r w:rsidRPr="00E07230">
        <w:rPr>
          <w:rFonts w:ascii="Times New Roman" w:hAnsi="Times New Roman"/>
          <w:sz w:val="24"/>
        </w:rPr>
        <w:t>Ключ</w:t>
      </w:r>
    </w:p>
    <w:p w:rsidR="00D622A3" w:rsidRPr="00E07230" w:rsidRDefault="00E07230" w:rsidP="00E072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7230">
        <w:rPr>
          <w:rFonts w:ascii="Times New Roman" w:hAnsi="Times New Roman"/>
          <w:sz w:val="24"/>
        </w:rPr>
        <w:t>Максимальный балл –</w:t>
      </w:r>
      <w:r>
        <w:rPr>
          <w:rFonts w:ascii="Times New Roman" w:hAnsi="Times New Roman"/>
          <w:sz w:val="24"/>
        </w:rPr>
        <w:t xml:space="preserve"> 18</w:t>
      </w:r>
    </w:p>
    <w:p w:rsidR="00D622A3" w:rsidRPr="00295F3A" w:rsidRDefault="00E07230" w:rsidP="00E0723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D622A3" w:rsidRPr="00295F3A">
        <w:rPr>
          <w:rFonts w:ascii="Times New Roman" w:hAnsi="Times New Roman"/>
          <w:sz w:val="24"/>
          <w:szCs w:val="24"/>
        </w:rPr>
        <w:t>Часть</w:t>
      </w:r>
      <w:proofErr w:type="gramStart"/>
      <w:r w:rsidR="00D622A3" w:rsidRPr="00295F3A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D622A3" w:rsidRPr="00295F3A" w:rsidRDefault="00D622A3" w:rsidP="00D622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F3A">
        <w:rPr>
          <w:rFonts w:ascii="Times New Roman" w:hAnsi="Times New Roman"/>
          <w:sz w:val="24"/>
          <w:szCs w:val="24"/>
        </w:rPr>
        <w:t>За верное выполнение каждого из заданий А1-А10 выставляется один балл.</w:t>
      </w:r>
    </w:p>
    <w:p w:rsidR="00D622A3" w:rsidRDefault="00E07230" w:rsidP="00E0723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="00D622A3" w:rsidRPr="00295F3A">
        <w:rPr>
          <w:rFonts w:ascii="Times New Roman" w:hAnsi="Times New Roman"/>
          <w:sz w:val="24"/>
          <w:szCs w:val="24"/>
        </w:rPr>
        <w:t>Вариант 1</w:t>
      </w:r>
      <w:r w:rsidR="00D622A3" w:rsidRPr="00295F3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D622A3" w:rsidRPr="00295F3A">
        <w:rPr>
          <w:rFonts w:ascii="Times New Roman" w:hAnsi="Times New Roman"/>
          <w:sz w:val="24"/>
          <w:szCs w:val="24"/>
        </w:rPr>
        <w:t xml:space="preserve"> Вариант  2</w:t>
      </w:r>
    </w:p>
    <w:p w:rsidR="00E07230" w:rsidRPr="00295F3A" w:rsidRDefault="00E07230" w:rsidP="00E072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91"/>
        <w:gridCol w:w="1260"/>
      </w:tblGrid>
      <w:tr w:rsidR="00D622A3" w:rsidRPr="00295F3A" w:rsidTr="000553F4">
        <w:tc>
          <w:tcPr>
            <w:tcW w:w="1291" w:type="dxa"/>
          </w:tcPr>
          <w:p w:rsidR="00D622A3" w:rsidRPr="00295F3A" w:rsidRDefault="00D622A3" w:rsidP="00E0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proofErr w:type="gramStart"/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60" w:type="dxa"/>
          </w:tcPr>
          <w:p w:rsidR="00D622A3" w:rsidRPr="00295F3A" w:rsidRDefault="00D622A3" w:rsidP="00E0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А4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А6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А7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А9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tbl>
      <w:tblPr>
        <w:tblStyle w:val="a3"/>
        <w:tblpPr w:leftFromText="180" w:rightFromText="180" w:vertAnchor="text" w:horzAnchor="page" w:tblpX="7412" w:tblpY="-2905"/>
        <w:tblW w:w="0" w:type="auto"/>
        <w:tblLook w:val="04A0" w:firstRow="1" w:lastRow="0" w:firstColumn="1" w:lastColumn="0" w:noHBand="0" w:noVBand="1"/>
      </w:tblPr>
      <w:tblGrid>
        <w:gridCol w:w="1242"/>
        <w:gridCol w:w="1276"/>
      </w:tblGrid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А1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622A3" w:rsidRPr="00295F3A" w:rsidTr="00E07230">
        <w:tc>
          <w:tcPr>
            <w:tcW w:w="1242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  <w:tc>
          <w:tcPr>
            <w:tcW w:w="1276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F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622A3" w:rsidRPr="00295F3A" w:rsidRDefault="00D622A3" w:rsidP="00E072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5F3A">
        <w:rPr>
          <w:rFonts w:ascii="Times New Roman" w:hAnsi="Times New Roman"/>
          <w:sz w:val="24"/>
          <w:szCs w:val="24"/>
        </w:rPr>
        <w:t>Часть</w:t>
      </w:r>
      <w:proofErr w:type="gramStart"/>
      <w:r w:rsidRPr="00295F3A"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D622A3" w:rsidRPr="00295F3A" w:rsidRDefault="00D622A3" w:rsidP="00D622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5F3A">
        <w:rPr>
          <w:rFonts w:ascii="Times New Roman" w:hAnsi="Times New Roman"/>
          <w:sz w:val="24"/>
          <w:szCs w:val="24"/>
        </w:rPr>
        <w:t>За верный ответ на каждое из заданий</w:t>
      </w:r>
      <w:proofErr w:type="gramStart"/>
      <w:r w:rsidRPr="00295F3A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295F3A">
        <w:rPr>
          <w:rFonts w:ascii="Times New Roman" w:hAnsi="Times New Roman"/>
          <w:sz w:val="24"/>
          <w:szCs w:val="24"/>
        </w:rPr>
        <w:t xml:space="preserve">  выставляется 2 балла.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91"/>
        <w:gridCol w:w="1260"/>
      </w:tblGrid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№ задания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Ответ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В1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52341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В2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121221</w:t>
            </w:r>
          </w:p>
        </w:tc>
      </w:tr>
    </w:tbl>
    <w:tbl>
      <w:tblPr>
        <w:tblpPr w:leftFromText="180" w:rightFromText="180" w:vertAnchor="text" w:horzAnchor="page" w:tblpX="7827" w:tblpY="-10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91"/>
        <w:gridCol w:w="1260"/>
      </w:tblGrid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№ задания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Ответ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В1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135</w:t>
            </w:r>
          </w:p>
        </w:tc>
      </w:tr>
      <w:tr w:rsidR="00D622A3" w:rsidRPr="00295F3A" w:rsidTr="000553F4">
        <w:tc>
          <w:tcPr>
            <w:tcW w:w="1291" w:type="dxa"/>
          </w:tcPr>
          <w:p w:rsidR="00D622A3" w:rsidRPr="00295F3A" w:rsidRDefault="00D622A3" w:rsidP="00055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В2</w:t>
            </w:r>
          </w:p>
        </w:tc>
        <w:tc>
          <w:tcPr>
            <w:tcW w:w="1260" w:type="dxa"/>
          </w:tcPr>
          <w:p w:rsidR="00D622A3" w:rsidRPr="00295F3A" w:rsidRDefault="00D622A3" w:rsidP="00055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5F3A">
              <w:rPr>
                <w:rFonts w:ascii="Times New Roman" w:hAnsi="Times New Roman"/>
                <w:sz w:val="24"/>
                <w:szCs w:val="24"/>
                <w:lang w:eastAsia="en-US"/>
              </w:rPr>
              <w:t>21221</w:t>
            </w:r>
          </w:p>
        </w:tc>
      </w:tr>
    </w:tbl>
    <w:p w:rsidR="00D622A3" w:rsidRPr="00295F3A" w:rsidRDefault="00E07230" w:rsidP="00E072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</w:t>
      </w:r>
      <w:r w:rsidR="00D622A3" w:rsidRPr="00295F3A">
        <w:rPr>
          <w:rFonts w:ascii="Times New Roman" w:hAnsi="Times New Roman"/>
          <w:sz w:val="24"/>
          <w:szCs w:val="24"/>
        </w:rPr>
        <w:t>Часть</w:t>
      </w:r>
      <w:proofErr w:type="gramStart"/>
      <w:r w:rsidR="00D622A3" w:rsidRPr="00295F3A">
        <w:rPr>
          <w:rFonts w:ascii="Times New Roman" w:hAnsi="Times New Roman"/>
          <w:sz w:val="24"/>
          <w:szCs w:val="24"/>
        </w:rPr>
        <w:t xml:space="preserve">  С</w:t>
      </w:r>
      <w:proofErr w:type="gramEnd"/>
    </w:p>
    <w:p w:rsidR="00D622A3" w:rsidRPr="00E07230" w:rsidRDefault="00E07230" w:rsidP="00E07230">
      <w:pPr>
        <w:spacing w:after="0" w:line="336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622A3" w:rsidRPr="00E07230">
        <w:rPr>
          <w:rFonts w:ascii="Times New Roman" w:hAnsi="Times New Roman"/>
          <w:sz w:val="24"/>
          <w:szCs w:val="24"/>
        </w:rPr>
        <w:t>За верный ответ на каждое из заданий</w:t>
      </w:r>
      <w:proofErr w:type="gramStart"/>
      <w:r w:rsidR="00D622A3" w:rsidRPr="00E07230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="00D622A3" w:rsidRPr="00E07230">
        <w:rPr>
          <w:rFonts w:ascii="Times New Roman" w:hAnsi="Times New Roman"/>
          <w:sz w:val="24"/>
          <w:szCs w:val="24"/>
        </w:rPr>
        <w:t xml:space="preserve">  выставляется 4 балла.</w:t>
      </w:r>
    </w:p>
    <w:p w:rsidR="00D622A3" w:rsidRPr="00E07230" w:rsidRDefault="00E07230" w:rsidP="00E07230">
      <w:pPr>
        <w:spacing w:after="0" w:line="336" w:lineRule="atLeast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07230">
        <w:rPr>
          <w:rFonts w:ascii="Times New Roman" w:hAnsi="Times New Roman"/>
          <w:i/>
          <w:color w:val="000000"/>
          <w:sz w:val="24"/>
          <w:szCs w:val="24"/>
        </w:rPr>
        <w:t>1 вариант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Роголистник, кувшинка, </w:t>
      </w:r>
      <w:proofErr w:type="gramStart"/>
      <w:r w:rsidR="00D622A3" w:rsidRPr="00E07230">
        <w:rPr>
          <w:rFonts w:ascii="Times New Roman" w:hAnsi="Times New Roman"/>
          <w:color w:val="000000"/>
          <w:sz w:val="24"/>
          <w:szCs w:val="24"/>
        </w:rPr>
        <w:t>кубышка</w:t>
      </w:r>
      <w:proofErr w:type="gramEnd"/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 жёлтая, </w:t>
      </w:r>
      <w:proofErr w:type="spellStart"/>
      <w:r w:rsidR="00D622A3" w:rsidRPr="00E07230">
        <w:rPr>
          <w:rFonts w:ascii="Times New Roman" w:hAnsi="Times New Roman"/>
          <w:color w:val="000000"/>
          <w:sz w:val="24"/>
          <w:szCs w:val="24"/>
        </w:rPr>
        <w:t>водокрас</w:t>
      </w:r>
      <w:proofErr w:type="spellEnd"/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 обыкновенный,  элодея канадская </w:t>
      </w:r>
      <w:r w:rsidR="00D622A3" w:rsidRPr="00E07230">
        <w:rPr>
          <w:rFonts w:ascii="Times New Roman" w:hAnsi="Times New Roman"/>
          <w:b/>
          <w:bCs/>
          <w:color w:val="000000"/>
          <w:sz w:val="24"/>
          <w:szCs w:val="24"/>
        </w:rPr>
        <w:t>(1 балл)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.    Корневая система водных растений развита слабо, корневые волоски отсутствуют: вода с растворёнными в ней минеральными веществами может проникать непосредственно в листья </w:t>
      </w:r>
      <w:r w:rsidR="00D622A3" w:rsidRPr="00E07230">
        <w:rPr>
          <w:rFonts w:ascii="Times New Roman" w:hAnsi="Times New Roman"/>
          <w:b/>
          <w:bCs/>
          <w:color w:val="000000"/>
          <w:sz w:val="24"/>
          <w:szCs w:val="24"/>
        </w:rPr>
        <w:t>(1 балл).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 Значительное увеличение поверхности тела, что облегчает поглощение необходимых количеств кислорода и других газов, которых в воде содержится меньше, чем в воздухе. Увеличение поверхности растения достигается развитием больших тонких листьев, расчленением листовой пластинки на тонкие нитевидные участки, сильным развитием воздухоносных полостей и больших межклетников. Большая плотность водной среды обусловливает слабое развитие механических элементов в листьях и стеблях водных растений; У водных растений слабо развиты или даже отсутствуют сосуды в проводящих пучках</w:t>
      </w:r>
      <w:r w:rsidR="00D622A3" w:rsidRPr="00E07230">
        <w:rPr>
          <w:rFonts w:ascii="Times New Roman" w:hAnsi="Times New Roman"/>
          <w:b/>
          <w:bCs/>
          <w:color w:val="000000"/>
          <w:sz w:val="24"/>
          <w:szCs w:val="24"/>
        </w:rPr>
        <w:t>. (1 балл).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 Подводные листья не имеют устьиц; у плавающих на поверхности воды листьев устьица находятся только на верхней стороне, у надводных (воздушных) листьев устьица — на обеих сторонах. Так как интенсивность света в воде резко снижается, у многих водных растений в клетках эпидермиса имеются хлорофилловые зёрна </w:t>
      </w:r>
      <w:r w:rsidR="00D622A3" w:rsidRPr="00E07230">
        <w:rPr>
          <w:rFonts w:ascii="Times New Roman" w:hAnsi="Times New Roman"/>
          <w:b/>
          <w:bCs/>
          <w:color w:val="000000"/>
          <w:sz w:val="24"/>
          <w:szCs w:val="24"/>
        </w:rPr>
        <w:t>(1 балл).</w:t>
      </w:r>
    </w:p>
    <w:p w:rsidR="00D622A3" w:rsidRPr="00E07230" w:rsidRDefault="00E07230" w:rsidP="00E07230">
      <w:pPr>
        <w:spacing w:after="0" w:line="336" w:lineRule="atLeast"/>
        <w:ind w:left="426"/>
        <w:jc w:val="both"/>
        <w:rPr>
          <w:rFonts w:ascii="Times New Roman" w:hAnsi="Times New Roman"/>
          <w:color w:val="000000"/>
          <w:sz w:val="24"/>
          <w:szCs w:val="24"/>
        </w:rPr>
        <w:sectPr w:rsidR="00D622A3" w:rsidRPr="00E07230" w:rsidSect="00E07230">
          <w:pgSz w:w="11906" w:h="16838"/>
          <w:pgMar w:top="426" w:right="850" w:bottom="180" w:left="567" w:header="708" w:footer="708" w:gutter="0"/>
          <w:cols w:space="708"/>
          <w:docGrid w:linePitch="360"/>
        </w:sectPr>
      </w:pPr>
      <w:r w:rsidRPr="00E07230">
        <w:rPr>
          <w:rFonts w:ascii="Times New Roman" w:hAnsi="Times New Roman"/>
          <w:i/>
          <w:color w:val="000000"/>
          <w:sz w:val="24"/>
          <w:szCs w:val="24"/>
        </w:rPr>
        <w:t>2 вариант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>Н</w:t>
      </w:r>
      <w:proofErr w:type="gramEnd"/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а корнях бобовых растений поселяются азотфиксирующие бактерии, вызывая формирование особых  утолщений – клубеньков </w:t>
      </w:r>
      <w:r w:rsidR="00D622A3" w:rsidRPr="00E07230">
        <w:rPr>
          <w:rFonts w:ascii="Times New Roman" w:hAnsi="Times New Roman"/>
          <w:b/>
          <w:bCs/>
          <w:color w:val="000000"/>
          <w:sz w:val="24"/>
          <w:szCs w:val="24"/>
        </w:rPr>
        <w:t>(1 балл).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 Бактерии проникают через корневой волосок в первичную кору корня, размножаются, вызывая деление клеток основной ткани и образование клубенька </w:t>
      </w:r>
      <w:r w:rsidR="00D622A3" w:rsidRPr="00E07230">
        <w:rPr>
          <w:rFonts w:ascii="Times New Roman" w:hAnsi="Times New Roman"/>
          <w:b/>
          <w:bCs/>
          <w:color w:val="000000"/>
          <w:sz w:val="24"/>
          <w:szCs w:val="24"/>
        </w:rPr>
        <w:t>(1 балл).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 Бактерии начинают фиксировать азот. Образуются азотистые вещества. Часть азотистых веществ выделяется из корней в почву. После отмирания растения клубеньки разрушаются, почва обогащается азотом. Оказавшиеся в почве живые клубеньковые бактерии продолжают существование, но все жизненные процессы в них протекают слабо, к фиксации азота они не способны </w:t>
      </w:r>
      <w:r w:rsidR="00D622A3" w:rsidRPr="00E07230">
        <w:rPr>
          <w:rFonts w:ascii="Times New Roman" w:hAnsi="Times New Roman"/>
          <w:b/>
          <w:bCs/>
          <w:color w:val="000000"/>
          <w:sz w:val="24"/>
          <w:szCs w:val="24"/>
        </w:rPr>
        <w:t xml:space="preserve">(1 балл). </w:t>
      </w:r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Симбиоз корней бобовых и клубеньковых бактерий очень важен для сельского    хозяйства - благодаря </w:t>
      </w:r>
      <w:proofErr w:type="gramStart"/>
      <w:r w:rsidR="00D622A3" w:rsidRPr="00E07230">
        <w:rPr>
          <w:rFonts w:ascii="Times New Roman" w:hAnsi="Times New Roman"/>
          <w:color w:val="000000"/>
          <w:sz w:val="24"/>
          <w:szCs w:val="24"/>
        </w:rPr>
        <w:t>нему</w:t>
      </w:r>
      <w:proofErr w:type="gramEnd"/>
      <w:r w:rsidR="00D622A3" w:rsidRPr="00E07230">
        <w:rPr>
          <w:rFonts w:ascii="Times New Roman" w:hAnsi="Times New Roman"/>
          <w:color w:val="000000"/>
          <w:sz w:val="24"/>
          <w:szCs w:val="24"/>
        </w:rPr>
        <w:t xml:space="preserve">  почва обогащается азотистыми веществами, повышается ее плодородие. Бобовые культуры, имея дополнительный источник азота, богаты белками, это ценные пищевые и кормовые растения </w:t>
      </w:r>
      <w:r w:rsidR="0094213C">
        <w:rPr>
          <w:rFonts w:ascii="Times New Roman" w:hAnsi="Times New Roman"/>
          <w:b/>
          <w:bCs/>
          <w:color w:val="000000"/>
          <w:sz w:val="24"/>
          <w:szCs w:val="24"/>
        </w:rPr>
        <w:t xml:space="preserve">(1 балл) </w:t>
      </w:r>
      <w:bookmarkStart w:id="0" w:name="_GoBack"/>
      <w:bookmarkEnd w:id="0"/>
    </w:p>
    <w:p w:rsidR="000F5644" w:rsidRDefault="000F5644" w:rsidP="0094213C"/>
    <w:sectPr w:rsidR="000F5644" w:rsidSect="00A16AEB">
      <w:type w:val="continuous"/>
      <w:pgSz w:w="11906" w:h="16838"/>
      <w:pgMar w:top="180" w:right="850" w:bottom="18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1C92"/>
    <w:multiLevelType w:val="multilevel"/>
    <w:tmpl w:val="9938A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DA"/>
    <w:rsid w:val="000F5644"/>
    <w:rsid w:val="003501DA"/>
    <w:rsid w:val="0094213C"/>
    <w:rsid w:val="00D622A3"/>
    <w:rsid w:val="00E0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2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2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</Words>
  <Characters>2488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6</cp:revision>
  <dcterms:created xsi:type="dcterms:W3CDTF">2018-09-20T07:07:00Z</dcterms:created>
  <dcterms:modified xsi:type="dcterms:W3CDTF">2018-10-09T06:12:00Z</dcterms:modified>
</cp:coreProperties>
</file>